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14 червня 2016 року </w:t>
        <w:tab/>
        <w:tab/>
        <w:tab/>
        <w:t xml:space="preserve">№ 344</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поновлення договору оренди землі, укладеного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між районною державною адміністрацією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та фізичною особою — підприємцем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Водзінським І. І. на території Звенигородської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сільської </w:t>
      </w:r>
      <w:r w:rsidDel="00000000" w:rsidR="00000000" w:rsidRPr="00000000">
        <w:rPr>
          <w:rFonts w:ascii="Times New Roman" w:cs="Times New Roman" w:eastAsia="Times New Roman" w:hAnsi="Times New Roman"/>
          <w:b w:val="1"/>
          <w:i w:val="1"/>
          <w:color w:val="000000"/>
          <w:sz w:val="20"/>
          <w:szCs w:val="20"/>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Відповідно до ст. ст. 6, 41 Закону України “Про місцеві державні адміністрації”, ст. 17,  п. б) ч.1 ст.19, ст. 93, ч.3 ст. 122 Земельного кодексу України, ст. ст. 4, 33 Закону України «Про оренду землі», пункту 3.1 розділу 3 договору оренди землі, розглянувши заяву ФОП Водзінський І. І. від 07.06.2016 щодо поновлення договору оренди землі, враховуючи Витяг з Державного земельного кадастру про земельну ділянку від 07.06.2016 НВ — 4603577712016, кадастровий номер 4623683100:18:000:0013, Витяг з технічної документації про нормативну грошову оцінку земельної ділянки для будівництва і обслуговування закладу громадського харчування — мотелю, виданий відділом Держгеокадастру у Пустомитівському районі 07.06.2016 № 1522:</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firstLine="72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Поновити з фізичною особою — підприємцем Водзінським Ігорем Ігоровичем договір оренди землі, укладений між районною державною адміністрацією і гр. Водзінський І. І. 07.06.2006 року, зареєстрований Пустомитівським районним відділом Центру державного земельного кадастру Львівської регіональної філії 14.06.2006 №04:06:458:00152, згідно з яким гр Водзінському І. І. було передано в оренду земельну ділянку із земель житлової та громадської забудови площею 0,1760 га (кадастровий номер </w:t>
      </w:r>
      <w:r w:rsidDel="00000000" w:rsidR="00000000" w:rsidRPr="00000000">
        <w:rPr>
          <w:rFonts w:ascii="Times New Roman" w:cs="Times New Roman" w:eastAsia="Times New Roman" w:hAnsi="Times New Roman"/>
          <w:b w:val="0"/>
          <w:color w:val="000000"/>
          <w:sz w:val="20"/>
          <w:szCs w:val="20"/>
          <w:vertAlign w:val="baseline"/>
          <w:rtl w:val="0"/>
        </w:rPr>
        <w:t xml:space="preserve">4623683100:18:000:0013</w:t>
      </w:r>
      <w:r w:rsidDel="00000000" w:rsidR="00000000" w:rsidRPr="00000000">
        <w:rPr>
          <w:rFonts w:ascii="Times New Roman" w:cs="Times New Roman" w:eastAsia="Times New Roman" w:hAnsi="Times New Roman"/>
          <w:b w:val="0"/>
          <w:sz w:val="20"/>
          <w:szCs w:val="20"/>
          <w:vertAlign w:val="baseline"/>
          <w:rtl w:val="0"/>
        </w:rPr>
        <w:t xml:space="preserve">)  для будівництва закладу громадського харчування - мотелю на території Звенигородської сільської ради за межами населеного пункту терміном на 10 років.</w:t>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firstLine="72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Встановити орендну плату за орендовану земельну ділянку в розмірі 4182,77 грн. (чотири тисячі сто вісімдесят дві гривні 77 коп.) в рік без ПДВ, що становить 4% від нормативної грошової оцінки земельної ділянки 104569,18 грн. (сто чотири тисячі п'ятсот шістдесят дев'ять гривень 18 коп.).</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firstLine="72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Фізичній особі — підприємцю Водзінському Ігорю Ігоровичу укласти з районною державною адміністрацією додаткову угоду про поновлення договору оренди землі та зареєструвати її у встановленому законом порядку.</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color w:val="000000"/>
          <w:sz w:val="26"/>
          <w:szCs w:val="26"/>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